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AD00" w14:textId="77777777" w:rsidR="00491CFD" w:rsidRDefault="00491CFD">
      <w:pPr>
        <w:rPr>
          <w:rFonts w:ascii="Calibri" w:hAnsi="Calibri" w:cs="Calibri"/>
          <w:b/>
          <w:bCs/>
        </w:rPr>
      </w:pPr>
    </w:p>
    <w:p w14:paraId="27BDD3D7" w14:textId="77777777" w:rsidR="00F941AE" w:rsidRPr="00F941AE" w:rsidRDefault="00F941AE" w:rsidP="00F941AE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Hvis du har et næsehorn og er vant til at bruge dette, er det også en god løsning.</w:t>
      </w:r>
    </w:p>
    <w:p w14:paraId="3874AE28" w14:textId="77777777" w:rsidR="00F941AE" w:rsidRPr="00491CFD" w:rsidRDefault="00F941AE" w:rsidP="00F941AE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6F4A0035" w14:textId="77777777" w:rsidR="00F941AE" w:rsidRPr="00F941AE" w:rsidRDefault="00F941AE" w:rsidP="00F941AE">
      <w:pPr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F941A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  <w:t>Aktivitet</w:t>
      </w:r>
    </w:p>
    <w:p w14:paraId="04F6DCA1" w14:textId="77777777" w:rsidR="00F941AE" w:rsidRPr="00491CFD" w:rsidRDefault="00F941AE" w:rsidP="00F941AE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Tager det med ro den første uge efter operationen.</w:t>
      </w:r>
    </w:p>
    <w:p w14:paraId="0D7ACB35" w14:textId="77777777" w:rsidR="00F941AE" w:rsidRPr="00491CFD" w:rsidRDefault="00F941AE" w:rsidP="00F941AE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Ingen træning, løb, tunge løft eller sauna besøg i de første tre uger</w:t>
      </w:r>
    </w:p>
    <w:p w14:paraId="3AD26501" w14:textId="77777777" w:rsidR="00F941AE" w:rsidRPr="00491CFD" w:rsidRDefault="00F941AE" w:rsidP="00F941AE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Du må spise og drikke, som du plejer.</w:t>
      </w:r>
    </w:p>
    <w:p w14:paraId="3479AC68" w14:textId="77777777" w:rsidR="00F941AE" w:rsidRPr="00491CFD" w:rsidRDefault="00F941AE" w:rsidP="00F941AE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3AD7F1D7" w14:textId="77777777" w:rsidR="00F941AE" w:rsidRPr="00F941AE" w:rsidRDefault="00F941AE" w:rsidP="00F941AE">
      <w:pPr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F941A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  <w:t>Kontrol efter operationen</w:t>
      </w:r>
    </w:p>
    <w:p w14:paraId="096599B4" w14:textId="77777777" w:rsidR="00F941AE" w:rsidRPr="00491CFD" w:rsidRDefault="00F941AE" w:rsidP="00F941AE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6 uger efter operationen til vurdering af resultatet.</w:t>
      </w: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br/>
      </w:r>
    </w:p>
    <w:p w14:paraId="5CCA9AC7" w14:textId="77777777" w:rsidR="00491CFD" w:rsidRDefault="00491CFD">
      <w:pPr>
        <w:rPr>
          <w:rFonts w:ascii="Calibri" w:hAnsi="Calibri" w:cs="Calibri"/>
          <w:b/>
          <w:bCs/>
        </w:rPr>
      </w:pPr>
    </w:p>
    <w:p w14:paraId="23AB925A" w14:textId="77777777" w:rsidR="00491CFD" w:rsidRDefault="00491CFD">
      <w:pPr>
        <w:rPr>
          <w:rFonts w:ascii="Calibri" w:hAnsi="Calibri" w:cs="Calibri"/>
          <w:b/>
          <w:bCs/>
        </w:rPr>
      </w:pPr>
    </w:p>
    <w:p w14:paraId="76833E9D" w14:textId="77777777" w:rsidR="00491CFD" w:rsidRDefault="00491CFD">
      <w:pPr>
        <w:rPr>
          <w:rFonts w:ascii="Calibri" w:hAnsi="Calibri" w:cs="Calibri"/>
          <w:b/>
          <w:bCs/>
        </w:rPr>
      </w:pPr>
    </w:p>
    <w:p w14:paraId="131A9E3E" w14:textId="77777777" w:rsidR="00491CFD" w:rsidRDefault="00491CFD">
      <w:pPr>
        <w:rPr>
          <w:rFonts w:ascii="Calibri" w:hAnsi="Calibri" w:cs="Calibri"/>
          <w:b/>
          <w:bCs/>
        </w:rPr>
      </w:pPr>
    </w:p>
    <w:p w14:paraId="4115E578" w14:textId="77777777" w:rsidR="00491CFD" w:rsidRDefault="00491CFD">
      <w:pPr>
        <w:rPr>
          <w:rFonts w:ascii="Calibri" w:hAnsi="Calibri" w:cs="Calibri"/>
          <w:b/>
          <w:bCs/>
        </w:rPr>
      </w:pPr>
    </w:p>
    <w:p w14:paraId="299511F6" w14:textId="77777777" w:rsidR="00491CFD" w:rsidRDefault="00491CFD">
      <w:pPr>
        <w:rPr>
          <w:rFonts w:ascii="Calibri" w:hAnsi="Calibri" w:cs="Calibri"/>
          <w:b/>
          <w:bCs/>
        </w:rPr>
      </w:pPr>
    </w:p>
    <w:p w14:paraId="3DFCFA8C" w14:textId="77777777" w:rsidR="00491CFD" w:rsidRDefault="00491CFD">
      <w:pPr>
        <w:rPr>
          <w:rFonts w:ascii="Calibri" w:hAnsi="Calibri" w:cs="Calibri"/>
          <w:b/>
          <w:bCs/>
        </w:rPr>
      </w:pPr>
    </w:p>
    <w:p w14:paraId="73E21E43" w14:textId="77777777" w:rsidR="00491CFD" w:rsidRDefault="00491CFD">
      <w:pPr>
        <w:rPr>
          <w:rFonts w:ascii="Calibri" w:hAnsi="Calibri" w:cs="Calibri"/>
          <w:b/>
          <w:bCs/>
        </w:rPr>
      </w:pPr>
    </w:p>
    <w:p w14:paraId="2CC2D536" w14:textId="77777777" w:rsidR="00491CFD" w:rsidRDefault="00491CFD">
      <w:pPr>
        <w:rPr>
          <w:rFonts w:ascii="Calibri" w:hAnsi="Calibri" w:cs="Calibri"/>
          <w:b/>
          <w:bCs/>
        </w:rPr>
      </w:pPr>
    </w:p>
    <w:p w14:paraId="70C371D3" w14:textId="77777777" w:rsidR="00491CFD" w:rsidRDefault="00491CFD">
      <w:pPr>
        <w:rPr>
          <w:rFonts w:ascii="Calibri" w:hAnsi="Calibri" w:cs="Calibri"/>
          <w:b/>
          <w:bCs/>
        </w:rPr>
      </w:pPr>
    </w:p>
    <w:p w14:paraId="3C30A84F" w14:textId="77777777" w:rsidR="00491CFD" w:rsidRDefault="00491CFD">
      <w:pPr>
        <w:rPr>
          <w:rFonts w:ascii="Calibri" w:hAnsi="Calibri" w:cs="Calibri"/>
          <w:b/>
          <w:bCs/>
        </w:rPr>
      </w:pPr>
    </w:p>
    <w:p w14:paraId="23ABF559" w14:textId="77777777" w:rsidR="00491CFD" w:rsidRDefault="00491CFD">
      <w:pPr>
        <w:rPr>
          <w:rFonts w:ascii="Calibri" w:hAnsi="Calibri" w:cs="Calibri"/>
          <w:b/>
          <w:bCs/>
        </w:rPr>
      </w:pPr>
    </w:p>
    <w:p w14:paraId="174D9A27" w14:textId="77777777" w:rsidR="00491CFD" w:rsidRDefault="00491CFD">
      <w:pPr>
        <w:rPr>
          <w:rFonts w:ascii="Calibri" w:hAnsi="Calibri" w:cs="Calibri"/>
          <w:b/>
          <w:bCs/>
        </w:rPr>
      </w:pPr>
    </w:p>
    <w:p w14:paraId="66440E89" w14:textId="77777777" w:rsidR="00F941AE" w:rsidRDefault="00F941AE">
      <w:pPr>
        <w:rPr>
          <w:rFonts w:ascii="Calibri" w:hAnsi="Calibri" w:cs="Calibri"/>
          <w:b/>
          <w:bCs/>
        </w:rPr>
      </w:pPr>
    </w:p>
    <w:p w14:paraId="6BF1A310" w14:textId="77777777" w:rsidR="00F941AE" w:rsidRDefault="00F941AE" w:rsidP="00F941AE">
      <w:pPr>
        <w:jc w:val="center"/>
        <w:rPr>
          <w:rFonts w:ascii="Calibri" w:hAnsi="Calibri" w:cs="Calibri"/>
          <w:b/>
          <w:bCs/>
        </w:rPr>
      </w:pPr>
    </w:p>
    <w:p w14:paraId="7BCB14EB" w14:textId="77777777" w:rsidR="00F941AE" w:rsidRDefault="00F941AE" w:rsidP="00F941AE">
      <w:pPr>
        <w:jc w:val="center"/>
        <w:rPr>
          <w:rFonts w:ascii="Calibri" w:hAnsi="Calibri" w:cs="Calibri"/>
          <w:b/>
          <w:bCs/>
        </w:rPr>
      </w:pPr>
    </w:p>
    <w:p w14:paraId="0D5B83CB" w14:textId="30099CA4" w:rsidR="00A32DD5" w:rsidRPr="00491CFD" w:rsidRDefault="00F24A04" w:rsidP="00F941AE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491CFD">
        <w:rPr>
          <w:rFonts w:ascii="Calibri" w:hAnsi="Calibri" w:cs="Calibri"/>
          <w:b/>
          <w:bCs/>
          <w:sz w:val="56"/>
          <w:szCs w:val="56"/>
        </w:rPr>
        <w:t>Musling</w:t>
      </w:r>
      <w:r w:rsidR="00F941AE">
        <w:rPr>
          <w:rFonts w:ascii="Calibri" w:hAnsi="Calibri" w:cs="Calibri"/>
          <w:b/>
          <w:bCs/>
          <w:sz w:val="56"/>
          <w:szCs w:val="56"/>
        </w:rPr>
        <w:t>e</w:t>
      </w:r>
      <w:r w:rsidRPr="00491CFD">
        <w:rPr>
          <w:rFonts w:ascii="Calibri" w:hAnsi="Calibri" w:cs="Calibri"/>
          <w:b/>
          <w:bCs/>
          <w:sz w:val="56"/>
          <w:szCs w:val="56"/>
        </w:rPr>
        <w:t>ben reduktion</w:t>
      </w:r>
    </w:p>
    <w:p w14:paraId="0ADBC7C2" w14:textId="77777777" w:rsidR="00F24A04" w:rsidRPr="00491CFD" w:rsidRDefault="00F24A04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da-DK"/>
        </w:rPr>
      </w:pPr>
    </w:p>
    <w:p w14:paraId="779004F7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18E3116B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15B50818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04C93A0C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2EF046D8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296473C9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4F737733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64992A45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4AEBB559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3A716AC2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6745241D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7BB79621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2F8AAF04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36261CCA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6A452323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3AE82F4A" w14:textId="38EE774E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2F63AF99" w14:textId="1E544645" w:rsidR="00F941AE" w:rsidRDefault="00F941AE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221875B2" w14:textId="1F680316" w:rsidR="00F941AE" w:rsidRDefault="00F941AE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744B192A" w14:textId="77777777" w:rsidR="00F941AE" w:rsidRDefault="00F941AE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3C132689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11F24EA9" w14:textId="77777777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40F5C72A" w14:textId="77C730BC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349C05C0" w14:textId="60955E61" w:rsidR="00491CFD" w:rsidRDefault="00491CFD" w:rsidP="00F941A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Frederiksberg Familie Øre-Næse-Hals Klinik</w:t>
      </w:r>
    </w:p>
    <w:p w14:paraId="03A65176" w14:textId="77777777" w:rsidR="00491CFD" w:rsidRDefault="00491CFD" w:rsidP="00F24A04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1390A22A" w14:textId="77777777" w:rsidR="00F24A04" w:rsidRPr="00F941AE" w:rsidRDefault="00F24A04" w:rsidP="00F24A04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</w:pPr>
      <w:r w:rsidRPr="00F941A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  <w:t>Formålet med operationen</w:t>
      </w:r>
    </w:p>
    <w:p w14:paraId="2EA9DEBB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Bedre luftpassagen gennem næsen.</w:t>
      </w:r>
    </w:p>
    <w:p w14:paraId="1AACDED6" w14:textId="77777777" w:rsidR="00F24A04" w:rsidRPr="00491CFD" w:rsidRDefault="00F24A04" w:rsidP="00F24A04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5370926E" w14:textId="21792757" w:rsidR="00F24A04" w:rsidRPr="00F941AE" w:rsidRDefault="00F24A04" w:rsidP="00F941AE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</w:pPr>
      <w:r w:rsidRPr="00F941A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  <w:t>Operationsdagens forløb</w:t>
      </w:r>
    </w:p>
    <w:p w14:paraId="20AE59CF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Før operation får du en smertestillende tablet.</w:t>
      </w:r>
    </w:p>
    <w:p w14:paraId="5BB8177D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Efter operationen bliver du kørt på opvågningsstue</w:t>
      </w:r>
    </w:p>
    <w:p w14:paraId="406A0694" w14:textId="040F8753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Du observeres efter operationen og udskrives herefter</w:t>
      </w:r>
      <w:r w:rsidR="00106F99"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 af lægen</w:t>
      </w:r>
    </w:p>
    <w:p w14:paraId="3E8B3262" w14:textId="77777777" w:rsidR="00F24A04" w:rsidRPr="00491CFD" w:rsidRDefault="00F24A04" w:rsidP="00F24A04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7D18B28A" w14:textId="77777777" w:rsidR="00F24A04" w:rsidRPr="00F941AE" w:rsidRDefault="00F24A04" w:rsidP="00F24A04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</w:pPr>
      <w:r w:rsidRPr="00F941A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  <w:t>Operationen</w:t>
      </w:r>
    </w:p>
    <w:p w14:paraId="37864946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Operationen foregår i fuld bedøvelse</w:t>
      </w:r>
    </w:p>
    <w:p w14:paraId="35B5E70F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Operationen efterlader ingen synlige ar, da der brændes indvendigt i næsen</w:t>
      </w:r>
    </w:p>
    <w:p w14:paraId="1E6E021E" w14:textId="1AE7ACED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Operationen tager</w:t>
      </w:r>
      <w:r w:rsidR="00106F99"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 ca</w:t>
      </w:r>
      <w:r w:rsidR="00F941A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.</w:t>
      </w:r>
      <w:r w:rsidR="00106F99"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 15 </w:t>
      </w: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minutter</w:t>
      </w:r>
    </w:p>
    <w:p w14:paraId="7D54004D" w14:textId="77777777" w:rsidR="00F24A04" w:rsidRPr="00491CFD" w:rsidRDefault="00F24A04" w:rsidP="00F24A04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1A9C8E26" w14:textId="77777777" w:rsidR="00F24A04" w:rsidRPr="00F941AE" w:rsidRDefault="00F24A04" w:rsidP="00F24A04">
      <w:pPr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F941A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  <w:t>Efter operationen</w:t>
      </w:r>
    </w:p>
    <w:p w14:paraId="03060B2B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Du må ikke selv køre hjem efter operationen, og vi anbefaler, at du ikke er alene før dagen efter operationen.</w:t>
      </w:r>
    </w:p>
    <w:p w14:paraId="19E72F6A" w14:textId="079F7BDF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Saltvandsskylning (næsehorn eller Flo)</w:t>
      </w:r>
      <w:r w:rsidR="00106F99"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, starters dagen efter operationen</w:t>
      </w:r>
    </w:p>
    <w:p w14:paraId="5512B13A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Sårskorper i næseborene kan smøres med en vatpind med vaseline.</w:t>
      </w:r>
    </w:p>
    <w:p w14:paraId="4925E5FF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Når du vågner, er der fri passage i næsen på grund af den medicin, der er brugt i næsen. </w:t>
      </w:r>
    </w:p>
    <w:p w14:paraId="4DF53F01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Efter nogle timer aftager effekten, og næsen vil hæve indvendigt. </w:t>
      </w:r>
    </w:p>
    <w:p w14:paraId="547EDB42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Næsen stopper derfor til som ved en svær forkølelse. </w:t>
      </w:r>
    </w:p>
    <w:p w14:paraId="21AE6146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Efter 1 uge bedres luftpassagen langsomt</w:t>
      </w:r>
    </w:p>
    <w:p w14:paraId="39D67C4B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Det tager minimum 3 uger før du oplever markant bedring.</w:t>
      </w:r>
    </w:p>
    <w:p w14:paraId="746B161F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Let blødning forekommer normalt i de første timer efter operationen. </w:t>
      </w:r>
    </w:p>
    <w:p w14:paraId="4B3C8B09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De næste 3-4 dage kan der komme tynd, rødlig væske fra næsen og i halsen.</w:t>
      </w:r>
    </w:p>
    <w:p w14:paraId="464856E1" w14:textId="77777777" w:rsidR="00F941AE" w:rsidRPr="00F941AE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Ved vedvarende blødning fra næsen, sæt dig roligt ned med at glas fyldt med knuste isterninger og sut på disse, indtil hele glasset er tømt.</w:t>
      </w:r>
    </w:p>
    <w:p w14:paraId="6CAEC823" w14:textId="24B81D4A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Ved kraftig blødning bedes du kontakte </w:t>
      </w:r>
      <w:r w:rsidR="00106F99"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klinikken, 1813 </w:t>
      </w: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eller skadestuen</w:t>
      </w:r>
    </w:p>
    <w:p w14:paraId="0840C7D3" w14:textId="6039DC04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Pandehovedpine og trykken kan forekomme. </w:t>
      </w:r>
    </w:p>
    <w:p w14:paraId="383EACB7" w14:textId="77777777" w:rsidR="00F24A04" w:rsidRPr="00491CFD" w:rsidRDefault="00F24A04" w:rsidP="00F24A04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Ved temperatur over 38 eller udtalte smerter, eller hvis der kommer betændelse ud af næsen, bedes du kontakte os.</w:t>
      </w:r>
    </w:p>
    <w:p w14:paraId="5774B1C2" w14:textId="77777777" w:rsidR="00F24A04" w:rsidRPr="00491CFD" w:rsidRDefault="00F24A04" w:rsidP="00F24A04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</w:p>
    <w:p w14:paraId="32D4520B" w14:textId="77777777" w:rsidR="00F24A04" w:rsidRPr="00F941AE" w:rsidRDefault="00F24A04" w:rsidP="00F24A04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</w:pPr>
      <w:r w:rsidRPr="00F941A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  <w:t>Saltvandsskylning</w:t>
      </w:r>
    </w:p>
    <w:p w14:paraId="165C3F6C" w14:textId="77777777" w:rsidR="00F24A04" w:rsidRPr="00491CFD" w:rsidRDefault="00F24A04" w:rsidP="00F24A04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Køb (apotek eller internet) "FLO skylleflaske". </w:t>
      </w:r>
    </w:p>
    <w:p w14:paraId="6BF9DA63" w14:textId="77777777" w:rsidR="00F24A04" w:rsidRPr="00491CFD" w:rsidRDefault="00F24A04" w:rsidP="00F24A04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Det er en gummi skylleflaske med hul i toppen</w:t>
      </w:r>
    </w:p>
    <w:p w14:paraId="6B3C0518" w14:textId="77777777" w:rsidR="00F24A04" w:rsidRPr="00491CFD" w:rsidRDefault="00F24A04" w:rsidP="00F24A04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Den er meget let at bruge og rengøre. </w:t>
      </w:r>
    </w:p>
    <w:p w14:paraId="045CBEAB" w14:textId="77777777" w:rsidR="00F24A04" w:rsidRPr="00491CFD" w:rsidRDefault="00F24A04" w:rsidP="00F24A04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491C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Vi anbefaler at man skyller 2-3 gange dagligt</w:t>
      </w:r>
    </w:p>
    <w:p w14:paraId="6280132F" w14:textId="77777777" w:rsidR="00F24A04" w:rsidRPr="00491CFD" w:rsidRDefault="00F24A04" w:rsidP="00F24A04">
      <w:pPr>
        <w:rPr>
          <w:rFonts w:ascii="Calibri" w:hAnsi="Calibri" w:cs="Calibri"/>
          <w:b/>
          <w:bCs/>
          <w:sz w:val="28"/>
          <w:szCs w:val="28"/>
        </w:rPr>
      </w:pPr>
    </w:p>
    <w:p w14:paraId="666CEA68" w14:textId="77777777" w:rsidR="00F24A04" w:rsidRPr="00491CFD" w:rsidRDefault="00F24A04">
      <w:pPr>
        <w:rPr>
          <w:rFonts w:ascii="Calibri" w:hAnsi="Calibri" w:cs="Calibri"/>
          <w:b/>
          <w:bCs/>
        </w:rPr>
      </w:pPr>
    </w:p>
    <w:sectPr w:rsidR="00F24A04" w:rsidRPr="00491CFD" w:rsidSect="00491CFD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E72"/>
    <w:multiLevelType w:val="hybridMultilevel"/>
    <w:tmpl w:val="65CA6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E344E"/>
    <w:multiLevelType w:val="hybridMultilevel"/>
    <w:tmpl w:val="8B7A58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423514">
    <w:abstractNumId w:val="1"/>
  </w:num>
  <w:num w:numId="2" w16cid:durableId="69076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04"/>
    <w:rsid w:val="00106F99"/>
    <w:rsid w:val="00491CFD"/>
    <w:rsid w:val="008157A2"/>
    <w:rsid w:val="00CC12C0"/>
    <w:rsid w:val="00F24A04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4C31A"/>
  <w15:chartTrackingRefBased/>
  <w15:docId w15:val="{AE74A7DB-8CEE-E340-8FF5-6AFF274C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2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2022-10-13T14:08:00Z</dcterms:created>
  <dcterms:modified xsi:type="dcterms:W3CDTF">2022-10-13T14:08:00Z</dcterms:modified>
</cp:coreProperties>
</file>